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512F7" w14:textId="5F2A7B92" w:rsidR="006D313C" w:rsidRDefault="00447E81">
      <w:r>
        <w:rPr>
          <w:rFonts w:ascii="Arial" w:hAnsi="Arial" w:cs="Arial"/>
          <w:i/>
          <w:iCs/>
          <w:color w:val="222222"/>
          <w:shd w:val="clear" w:color="auto" w:fill="FFFFFF"/>
        </w:rPr>
        <w:t> Mesdames, Messieurs les parents d’élèves, vous avez entendu dans les médias que le mouvement social contre le projet de réforme des retraites prenait de l’ampleur. Beaucoup de citoyens et bien entendu des parents d’élèves s’associent à ce mouvement. Cela devrait se traduire </w:t>
      </w:r>
      <w:r>
        <w:rPr>
          <w:rFonts w:ascii="Arial" w:hAnsi="Arial" w:cs="Arial"/>
          <w:b/>
          <w:bCs/>
          <w:i/>
          <w:iCs/>
          <w:color w:val="222222"/>
          <w:u w:val="single"/>
          <w:shd w:val="clear" w:color="auto" w:fill="FFFFFF"/>
        </w:rPr>
        <w:t>à partir du 7 mars par une grève reconductible</w:t>
      </w:r>
      <w:r>
        <w:rPr>
          <w:rFonts w:ascii="Arial" w:hAnsi="Arial" w:cs="Arial"/>
          <w:i/>
          <w:iCs/>
          <w:color w:val="222222"/>
          <w:shd w:val="clear" w:color="auto" w:fill="FFFFFF"/>
        </w:rPr>
        <w:t> dans de nombreux secteurs professionnels. En raison de cet appel, les cours risquent d’être perturbés à partir de cette date. Les enseignantes de cette école seront en grève le 7 mars et vous serez informés quotidiennement de leur décision concernant la poursuite de la grève par un affichage sur la porte de l’école en fin de journée. Les enseignantes de l’école "</w:t>
      </w:r>
    </w:p>
    <w:sectPr w:rsidR="006D31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E81"/>
    <w:rsid w:val="00353462"/>
    <w:rsid w:val="00447E81"/>
    <w:rsid w:val="006D31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877C8"/>
  <w15:chartTrackingRefBased/>
  <w15:docId w15:val="{9CAF10FD-6CBB-4190-A04A-B42BE226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583</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Snudi National</dc:creator>
  <cp:keywords/>
  <dc:description/>
  <cp:lastModifiedBy>Lydie JONVILLE</cp:lastModifiedBy>
  <cp:revision>2</cp:revision>
  <dcterms:created xsi:type="dcterms:W3CDTF">2023-02-23T17:56:00Z</dcterms:created>
  <dcterms:modified xsi:type="dcterms:W3CDTF">2023-02-23T17:56:00Z</dcterms:modified>
</cp:coreProperties>
</file>